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A86AB9" w:rsidRPr="00BC7380" w:rsidTr="00A86AB9">
        <w:trPr>
          <w:trHeight w:val="277"/>
        </w:trPr>
        <w:tc>
          <w:tcPr>
            <w:tcW w:w="3855" w:type="dxa"/>
          </w:tcPr>
          <w:p w:rsidR="00A86AB9" w:rsidRDefault="00A86AB9" w:rsidP="00A86AB9">
            <w:pPr>
              <w:pStyle w:val="a3"/>
              <w:ind w:left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Тема:</w:t>
            </w:r>
          </w:p>
          <w:p w:rsidR="00A86AB9" w:rsidRDefault="00A86AB9" w:rsidP="00A86AB9">
            <w:pPr>
              <w:pStyle w:val="a3"/>
              <w:ind w:left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Гражданское право.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7380">
              <w:rPr>
                <w:rFonts w:ascii="Times New Roman" w:hAnsi="Times New Roman"/>
                <w:sz w:val="24"/>
                <w:szCs w:val="24"/>
              </w:rPr>
              <w:t>Субъекты гражданского права</w:t>
            </w:r>
          </w:p>
          <w:p w:rsidR="00A86AB9" w:rsidRPr="00BC7380" w:rsidRDefault="00A86AB9" w:rsidP="00A86AB9">
            <w:r>
              <w:t xml:space="preserve">Прочитать </w:t>
            </w:r>
            <w:r w:rsidRPr="00A86AB9">
              <w:t>§ 22</w:t>
            </w:r>
            <w:r>
              <w:t>, составить опорные тезисы по следующим вопросам</w:t>
            </w:r>
          </w:p>
        </w:tc>
      </w:tr>
      <w:tr w:rsidR="00A86AB9" w:rsidRPr="00BC7380" w:rsidTr="00A86AB9">
        <w:trPr>
          <w:trHeight w:val="132"/>
        </w:trPr>
        <w:tc>
          <w:tcPr>
            <w:tcW w:w="3855" w:type="dxa"/>
          </w:tcPr>
          <w:p w:rsidR="00A86AB9" w:rsidRDefault="00A86AB9" w:rsidP="00A86AB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BC7380">
              <w:rPr>
                <w:rFonts w:ascii="Times New Roman" w:hAnsi="Times New Roman"/>
                <w:sz w:val="24"/>
                <w:szCs w:val="24"/>
              </w:rPr>
              <w:t xml:space="preserve">Имущественные права. Право на интеллектуальную собственность. </w:t>
            </w:r>
          </w:p>
          <w:p w:rsidR="00A86AB9" w:rsidRPr="00BC7380" w:rsidRDefault="00A86AB9" w:rsidP="00A86AB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A86AB9" w:rsidTr="00A86AB9">
        <w:trPr>
          <w:trHeight w:val="132"/>
        </w:trPr>
        <w:tc>
          <w:tcPr>
            <w:tcW w:w="3855" w:type="dxa"/>
          </w:tcPr>
          <w:p w:rsidR="00A86AB9" w:rsidRDefault="00A86AB9" w:rsidP="00A86AB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Гражданское право.</w:t>
            </w:r>
          </w:p>
          <w:p w:rsidR="00A86AB9" w:rsidRPr="00BC7380" w:rsidRDefault="00A86AB9" w:rsidP="00A86AB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BC7380">
              <w:rPr>
                <w:rFonts w:ascii="Times New Roman" w:hAnsi="Times New Roman"/>
                <w:sz w:val="24"/>
                <w:szCs w:val="24"/>
              </w:rPr>
              <w:t>Наследование.</w:t>
            </w:r>
          </w:p>
          <w:p w:rsidR="00A86AB9" w:rsidRDefault="00A86AB9" w:rsidP="00A86AB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6AB9" w:rsidRPr="00BC7380" w:rsidTr="00A86AB9">
        <w:trPr>
          <w:trHeight w:val="277"/>
        </w:trPr>
        <w:tc>
          <w:tcPr>
            <w:tcW w:w="3855" w:type="dxa"/>
          </w:tcPr>
          <w:p w:rsidR="00A86AB9" w:rsidRPr="00BC7380" w:rsidRDefault="00A86AB9" w:rsidP="00A86AB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BC7380">
              <w:rPr>
                <w:rFonts w:ascii="Times New Roman" w:hAnsi="Times New Roman"/>
                <w:sz w:val="24"/>
                <w:szCs w:val="24"/>
              </w:rPr>
              <w:t>Неимущественные права: честь, достоинство, имя. Способы защиты имущественных и неимущественных прав.</w:t>
            </w:r>
          </w:p>
        </w:tc>
      </w:tr>
    </w:tbl>
    <w:p w:rsidR="00A86AB9" w:rsidRDefault="00A86AB9"/>
    <w:sectPr w:rsidR="00A86A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C032E3"/>
    <w:multiLevelType w:val="hybridMultilevel"/>
    <w:tmpl w:val="B42478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AC0"/>
    <w:rsid w:val="000B5832"/>
    <w:rsid w:val="00A86AB9"/>
    <w:rsid w:val="00B80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A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A86AB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A86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basedOn w:val="a0"/>
    <w:link w:val="a3"/>
    <w:uiPriority w:val="99"/>
    <w:locked/>
    <w:rsid w:val="00A86AB9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A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A86AB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A86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basedOn w:val="a0"/>
    <w:link w:val="a3"/>
    <w:uiPriority w:val="99"/>
    <w:locked/>
    <w:rsid w:val="00A86AB9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</Words>
  <Characters>273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2020-03-19T07:16:00Z</dcterms:created>
  <dcterms:modified xsi:type="dcterms:W3CDTF">2020-03-19T07:21:00Z</dcterms:modified>
</cp:coreProperties>
</file>